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color w:val="FF0000"/>
          <w:sz w:val="58"/>
          <w:szCs w:val="58"/>
        </w:rPr>
      </w:pPr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>辽 宁 理 工 学 院 创 新 创 业 学 院 文 件</w:t>
      </w:r>
    </w:p>
    <w:p>
      <w:pPr>
        <w:ind w:firstLine="640" w:firstLineChars="200"/>
        <w:rPr>
          <w:rFonts w:ascii="仿宋_GB2312" w:eastAsia="仿宋_GB2312"/>
          <w:sz w:val="32"/>
        </w:rPr>
      </w:pPr>
    </w:p>
    <w:p>
      <w:pPr>
        <w:ind w:firstLine="640" w:firstLineChars="200"/>
        <w:jc w:val="center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辽理工</w:t>
      </w:r>
      <w:r>
        <w:rPr>
          <w:rFonts w:hint="eastAsia" w:ascii="仿宋_GB2312" w:hAnsi="Times New Roman" w:eastAsia="仿宋_GB2312"/>
          <w:sz w:val="32"/>
        </w:rPr>
        <w:t>创发</w:t>
      </w:r>
      <w:r>
        <w:rPr>
          <w:rFonts w:hint="eastAsia" w:ascii="仿宋_GB2312" w:eastAsia="仿宋_GB2312"/>
          <w:sz w:val="32"/>
        </w:rPr>
        <w:t>〔2022〕</w:t>
      </w:r>
      <w:r>
        <w:rPr>
          <w:rFonts w:hint="eastAsia" w:ascii="仿宋_GB2312" w:eastAsia="仿宋_GB2312"/>
          <w:sz w:val="32"/>
          <w:lang w:val="en-US" w:eastAsia="zh-CN"/>
        </w:rPr>
        <w:t>31</w:t>
      </w:r>
      <w:r>
        <w:rPr>
          <w:rFonts w:hint="eastAsia" w:ascii="仿宋_GB2312" w:eastAsia="仿宋_GB2312"/>
          <w:sz w:val="32"/>
        </w:rPr>
        <w:t>号</w:t>
      </w:r>
    </w:p>
    <w:p>
      <w:pPr>
        <w:ind w:firstLine="420" w:firstLineChars="200"/>
        <w:jc w:val="left"/>
        <w:rPr>
          <w:rFonts w:ascii="宋体" w:hAnsi="宋体"/>
          <w:b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3175</wp:posOffset>
                </wp:positionV>
                <wp:extent cx="5162550" cy="0"/>
                <wp:effectExtent l="0" t="0" r="0" b="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625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pt;margin-top:0.25pt;height:0pt;width:406.5pt;z-index:251659264;mso-width-relative:page;mso-height-relative:page;" filled="f" stroked="t" coordsize="21600,21600" o:gfxdata="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N6df88AAAADAQAADwAAAAAAAAABACAAAAAiAAAAZHJzL2Rvd25yZXYueG1sUEsBAhQA&#10;FAAAAAgAh07iQLtxli77AQAAzQMAAA4AAAAAAAAAAQAgAAAAHgEAAGRycy9lMm9Eb2MueG1sUEsF&#10;BgAAAAAGAAYAWQEAAIsFAAAAAA==&#10;">
                <v:fill on="f" focussize="0,0"/>
                <v:stroke weight="1pt" color="#FF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b/>
          <w:sz w:val="44"/>
          <w:szCs w:val="44"/>
        </w:rPr>
        <w:t xml:space="preserve">    </w:t>
      </w:r>
    </w:p>
    <w:p>
      <w:pPr>
        <w:widowControl/>
        <w:spacing w:line="300" w:lineRule="auto"/>
        <w:jc w:val="center"/>
        <w:rPr>
          <w:rFonts w:ascii="新宋体" w:hAnsi="新宋体" w:eastAsia="新宋体" w:cs="新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/>
          <w:b/>
          <w:sz w:val="44"/>
          <w:szCs w:val="44"/>
        </w:rPr>
        <w:t>关于举办</w:t>
      </w:r>
      <w:bookmarkStart w:id="0" w:name="_Hlk100651592"/>
      <w:r>
        <w:rPr>
          <w:rFonts w:hint="eastAsia" w:ascii="宋体" w:hAnsi="宋体"/>
          <w:b/>
          <w:sz w:val="44"/>
          <w:szCs w:val="44"/>
        </w:rPr>
        <w:t>辽宁理工学院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2022年</w:t>
      </w:r>
      <w:r>
        <w:rPr>
          <w:rFonts w:hint="eastAsia" w:ascii="宋体" w:hAnsi="宋体"/>
          <w:b/>
          <w:sz w:val="44"/>
          <w:szCs w:val="44"/>
        </w:rPr>
        <w:t>电竞主播大赛竞赛</w:t>
      </w:r>
      <w:bookmarkEnd w:id="0"/>
      <w:r>
        <w:rPr>
          <w:rFonts w:hint="eastAsia" w:ascii="宋体" w:hAnsi="宋体"/>
          <w:b/>
          <w:sz w:val="44"/>
          <w:szCs w:val="44"/>
        </w:rPr>
        <w:t>的通知</w:t>
      </w:r>
    </w:p>
    <w:p>
      <w:pPr>
        <w:widowControl/>
        <w:spacing w:line="300" w:lineRule="auto"/>
        <w:jc w:val="center"/>
      </w:pPr>
    </w:p>
    <w:p>
      <w:pPr>
        <w:widowControl/>
        <w:numPr>
          <w:ilvl w:val="0"/>
          <w:numId w:val="1"/>
        </w:numPr>
        <w:spacing w:beforeAutospacing="1" w:afterAutospacing="1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竞赛宗旨</w:t>
      </w:r>
      <w:bookmarkStart w:id="1" w:name="_GoBack"/>
      <w:bookmarkEnd w:id="1"/>
    </w:p>
    <w:p>
      <w:pPr>
        <w:spacing w:line="560" w:lineRule="exact"/>
        <w:ind w:firstLine="660" w:firstLineChars="200"/>
        <w:rPr>
          <w:rStyle w:val="12"/>
          <w:rFonts w:ascii="Helvetica" w:hAnsi="Helvetica" w:eastAsia="Helvetica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本次</w:t>
      </w:r>
      <w:r>
        <w:rPr>
          <w:rStyle w:val="12"/>
          <w:rFonts w:ascii="仿宋" w:hAnsi="仿宋" w:eastAsia="仿宋"/>
          <w:sz w:val="32"/>
          <w:szCs w:val="32"/>
        </w:rPr>
        <w:t>辽宁理工学院电竞主播大赛</w:t>
      </w:r>
      <w:r>
        <w:rPr>
          <w:rStyle w:val="12"/>
          <w:rFonts w:ascii="仿宋" w:hAnsi="仿宋" w:eastAsia="仿宋"/>
          <w:spacing w:val="5"/>
          <w:sz w:val="32"/>
          <w:szCs w:val="32"/>
        </w:rPr>
        <w:t>的举办有利于充分调动当下大学生的创业意识，提升我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校</w:t>
      </w:r>
      <w:r>
        <w:rPr>
          <w:rStyle w:val="12"/>
          <w:rFonts w:ascii="仿宋" w:hAnsi="仿宋" w:eastAsia="仿宋"/>
          <w:spacing w:val="5"/>
          <w:sz w:val="32"/>
          <w:szCs w:val="32"/>
        </w:rPr>
        <w:t>特色专业人才的培养质量，适应新常态下经济社会发展对于电子竞技运营人才的需求变化，引领广大学生专业技能的提升。</w:t>
      </w:r>
      <w:r>
        <w:rPr>
          <w:rStyle w:val="12"/>
          <w:rFonts w:ascii="仿宋" w:hAnsi="仿宋" w:eastAsia="仿宋"/>
          <w:sz w:val="32"/>
          <w:szCs w:val="32"/>
        </w:rPr>
        <w:t>有利于选手锤炼语言文字功底、提高口头表达能力、展示个人风采，更可以全面提高口头和书面表达能力、视频制作和剪辑能力、创新创业能力等。同时，电子竞技能够提升团队协作能力，能更好的提升校园文化氛围。电子竞技比赛能够推动科技与校园生活的融合，这项跨界融合能够丰富校园生活。电子竞技赛事结合了当下最前沿的科技应用，能为科技教育的普及提供宝贵的实践经验。</w:t>
      </w:r>
    </w:p>
    <w:p>
      <w:pPr>
        <w:widowControl/>
        <w:spacing w:beforeAutospacing="1" w:afterAutospacing="1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二、组织形式</w:t>
      </w:r>
    </w:p>
    <w:p>
      <w:pPr>
        <w:pStyle w:val="11"/>
        <w:adjustRightInd w:val="0"/>
        <w:snapToGrid w:val="0"/>
        <w:spacing w:line="560" w:lineRule="exact"/>
        <w:ind w:firstLine="707" w:firstLineChars="221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本赛项由辽宁理工学院创新创业学院主办，文化传媒学院承办，广播电视学教研室全面负责实施。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三、竞赛对象</w:t>
      </w:r>
    </w:p>
    <w:p>
      <w:pPr>
        <w:widowControl/>
        <w:spacing w:beforeAutospacing="1" w:afterAutospacing="1"/>
        <w:ind w:firstLine="640" w:firstLineChars="200"/>
        <w:jc w:val="left"/>
        <w:rPr>
          <w:rFonts w:ascii="??_GB2312" w:hAnsi="Times New Roman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辽宁理工学院在校全体学生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四、竞赛内容、方式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default" w:ascii="仿宋" w:hAnsi="仿宋" w:eastAsia="仿宋" w:cs="仿宋"/>
          <w:sz w:val="32"/>
          <w:szCs w:val="32"/>
        </w:rPr>
        <w:t>(</w:t>
      </w:r>
      <w:r>
        <w:rPr>
          <w:rFonts w:hint="eastAsia" w:ascii="仿宋" w:hAnsi="仿宋" w:eastAsia="仿宋" w:cs="仿宋"/>
          <w:sz w:val="32"/>
          <w:szCs w:val="32"/>
          <w:lang w:val="en-US" w:eastAsia="zh-Hans"/>
        </w:rPr>
        <w:t>一</w:t>
      </w:r>
      <w:r>
        <w:rPr>
          <w:rFonts w:hint="default" w:ascii="仿宋" w:hAnsi="仿宋" w:eastAsia="仿宋" w:cs="仿宋"/>
          <w:sz w:val="32"/>
          <w:szCs w:val="32"/>
        </w:rPr>
        <w:t>)</w:t>
      </w:r>
      <w:r>
        <w:rPr>
          <w:rFonts w:hint="eastAsia" w:ascii="仿宋" w:hAnsi="仿宋" w:eastAsia="仿宋" w:cs="仿宋"/>
          <w:sz w:val="32"/>
          <w:szCs w:val="32"/>
        </w:rPr>
        <w:t>竞赛内容</w:t>
      </w:r>
    </w:p>
    <w:p>
      <w:pPr>
        <w:ind w:firstLine="330" w:firstLineChars="100"/>
        <w:jc w:val="left"/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1、王者荣耀表演赛（仅为电竞解说赛道提供素材，无创新学分）</w:t>
      </w:r>
    </w:p>
    <w:p>
      <w:pPr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（1）选手在指定时间到达指定位置进行赛场报名与抽签，如因特殊原因无法到达者，应与组委提前取得联系，未在规定时间内到达的视为自动放弃比赛。</w:t>
      </w:r>
    </w:p>
    <w:p>
      <w:pPr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（2）每人只能参加一支队伍，并且只能本校学生参加，不允许找代练，参赛选手必须核实身份。</w:t>
      </w:r>
    </w:p>
    <w:p>
      <w:pPr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（3）选拔阶段，需要选手自备手机并安装王者荣耀正式服，且自带流量。</w:t>
      </w:r>
    </w:p>
    <w:p>
      <w:pPr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（4）每支队伍至少5名选手，最多可报名6人，指定一名队员为队长，一名为替补，若不报替补人员，在审核换人名额是将只按5人计算，每支队伍最多更换1名队员。</w:t>
      </w:r>
    </w:p>
    <w:p>
      <w:pPr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（5）队伍里所有队员账号系统平台不做限制，所属大区必须为QQ区。</w:t>
      </w:r>
    </w:p>
    <w:p>
      <w:pPr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（6）游戏规则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①比赛版本为最新版本，自备QQ账号。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②所有比赛均为5v5王者峡谷征召模式。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③比赛胜负由系统判断为准。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④海选根据报名人员进行调整，由抽签进行对抗匹配。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⑤由裁判主治双方队长猜拳一轮，胜方开设房间，胜方在房间上侧，负方在房间下侧。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⑥比赛禁选开始至比赛结束全过程不得认为退出游戏，违者视为弃权。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⑦队伍选手弃权导致可参赛人数不足5人时，则全队取消参赛资格。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⑧比赛中不得使用任何辅助(如透视，自瞄等一切破坏公平竞技的第三方软件），不得利用BUG，否则取消该队伍的参赛资格。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⑨比赛中出现突发情况，须立即与裁判联系，裁判作出判罚，选手须完全服从。如有异议可联系主办方领导。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⑩游戏内选择英雄，选择后选手可自行进行交换。如出现交换失误的问题由该队伍自行承担责任，场上所有选手禁止交换设备。比赛开始后应各自在自己的座位坐好，禁止随意走动。请参赛各队伍检查好自己的网络与比赛设备，比赛中若出现网络卡顿问题，队伍自行承担责任。</w:t>
      </w:r>
    </w:p>
    <w:p>
      <w:pPr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（7）在比赛准备环节，由裁判检查各选手比赛设备是否安装有第三方辅助，如透视、自瞄等破坏公平竞技的软件，确保比赛可以公平顺利的进行。</w:t>
      </w:r>
    </w:p>
    <w:p>
      <w:pPr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（8）晋级过程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本次比赛由各队伍队长抽签决定比赛对手，若报名队伍总数为单数，则有一支队伍轮空直接晋级。本次比赛分为预选赛，半决赛，决赛三个部分。第一轮预选赛开始后获胜队伍进入半决赛，预选赛为bo</w:t>
      </w: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制。半决赛为bo</w:t>
      </w:r>
      <w:r>
        <w:rPr>
          <w:rFonts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制，由各队伍队长抽签进行对决，胜一场加两积分，负一场减一积分，最终按照积分排前三名。若积分最终有相同的队伍，则进行决赛。决赛为bo5，由各队队长抽签进行，若进入决赛队伍总数为单数，则有一只队伍轮空直接晋级与最后的队伍决战。</w:t>
      </w:r>
    </w:p>
    <w:p>
      <w:pPr>
        <w:pStyle w:val="13"/>
        <w:shd w:val="clear" w:color="auto" w:fill="FFFFFF"/>
        <w:spacing w:before="0" w:after="0"/>
        <w:jc w:val="both"/>
        <w:textAlignment w:val="center"/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2、电竞主播赛道</w:t>
      </w:r>
    </w:p>
    <w:p>
      <w:pPr>
        <w:pStyle w:val="13"/>
        <w:shd w:val="clear" w:color="auto" w:fill="FFFFFF"/>
        <w:spacing w:before="0" w:after="0"/>
        <w:jc w:val="both"/>
        <w:textAlignment w:val="center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ascii="仿宋" w:hAnsi="仿宋" w:eastAsia="仿宋"/>
          <w:sz w:val="32"/>
          <w:szCs w:val="32"/>
        </w:rPr>
        <w:t>为线</w:t>
      </w:r>
      <w:r>
        <w:rPr>
          <w:rStyle w:val="12"/>
          <w:rFonts w:hint="eastAsia" w:ascii="仿宋" w:hAnsi="仿宋" w:eastAsia="仿宋"/>
          <w:sz w:val="32"/>
          <w:szCs w:val="32"/>
        </w:rPr>
        <w:t>下</w:t>
      </w:r>
      <w:r>
        <w:rPr>
          <w:rStyle w:val="12"/>
          <w:rFonts w:ascii="仿宋" w:hAnsi="仿宋" w:eastAsia="仿宋"/>
          <w:sz w:val="32"/>
          <w:szCs w:val="32"/>
        </w:rPr>
        <w:t>比赛，选手</w:t>
      </w:r>
      <w:r>
        <w:rPr>
          <w:rStyle w:val="12"/>
          <w:rFonts w:hint="eastAsia" w:ascii="仿宋" w:hAnsi="仿宋" w:eastAsia="仿宋"/>
          <w:sz w:val="32"/>
          <w:szCs w:val="32"/>
        </w:rPr>
        <w:t>需提交报名表及其联系方式。于王者荣耀表演赛进行实况解说。</w:t>
      </w:r>
    </w:p>
    <w:p>
      <w:pPr>
        <w:pStyle w:val="13"/>
        <w:shd w:val="clear" w:color="auto" w:fill="FFFFFF"/>
        <w:spacing w:before="0" w:after="0"/>
        <w:jc w:val="both"/>
        <w:textAlignment w:val="center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</w:rPr>
        <w:t>①每组解说选手1人，两两pk，采用淘汰赛方式，胜者晋级。所报名选手必须为本校学生。</w:t>
      </w:r>
    </w:p>
    <w:p>
      <w:pPr>
        <w:pStyle w:val="13"/>
        <w:shd w:val="clear" w:color="auto" w:fill="FFFFFF"/>
        <w:spacing w:before="0" w:after="0"/>
        <w:jc w:val="both"/>
        <w:textAlignment w:val="center"/>
        <w:rPr>
          <w:rStyle w:val="12"/>
          <w:rFonts w:ascii="仿宋_GB2312" w:eastAsia="仿宋_GB2312"/>
          <w:sz w:val="32"/>
          <w:szCs w:val="32"/>
        </w:rPr>
      </w:pPr>
      <w:r>
        <w:rPr>
          <w:rStyle w:val="12"/>
          <w:rFonts w:hint="eastAsia" w:ascii="仿宋_GB2312" w:eastAsia="仿宋_GB2312"/>
          <w:sz w:val="32"/>
          <w:szCs w:val="32"/>
        </w:rPr>
        <w:t>②参赛选手需到现场进行解说比赛，不得在解说途中临时退出，如果有紧急情况，需和赛组委进行联系。</w:t>
      </w:r>
    </w:p>
    <w:p>
      <w:pPr>
        <w:pStyle w:val="11"/>
        <w:spacing w:line="560" w:lineRule="exact"/>
        <w:ind w:firstLine="0" w:firstLineChars="0"/>
        <w:rPr>
          <w:rStyle w:val="12"/>
          <w:rFonts w:ascii="仿宋_GB2312" w:eastAsia="仿宋_GB2312"/>
          <w:sz w:val="32"/>
          <w:szCs w:val="32"/>
        </w:rPr>
      </w:pPr>
      <w:r>
        <w:rPr>
          <w:rStyle w:val="12"/>
          <w:rFonts w:hint="eastAsia" w:ascii="仿宋_GB2312" w:eastAsia="仿宋_GB2312"/>
          <w:sz w:val="32"/>
          <w:szCs w:val="32"/>
        </w:rPr>
        <w:t>③本次解说比赛分为海选赛和决赛。海选赛随着王者荣耀的晋级赛进行，进行实况解说，由赛组委进行评选解说晋级选手。晋级选手将会以王者荣耀决赛的实况解说来评选名次。</w:t>
      </w:r>
    </w:p>
    <w:p>
      <w:pPr>
        <w:pStyle w:val="13"/>
        <w:shd w:val="clear" w:color="auto" w:fill="FFFFFF"/>
        <w:spacing w:before="0" w:after="0"/>
        <w:jc w:val="both"/>
        <w:textAlignment w:val="center"/>
        <w:rPr>
          <w:rStyle w:val="12"/>
          <w:rFonts w:ascii="仿宋_GB2312" w:eastAsia="仿宋_GB2312"/>
          <w:sz w:val="32"/>
          <w:szCs w:val="32"/>
        </w:rPr>
      </w:pPr>
      <w:r>
        <w:rPr>
          <w:rStyle w:val="12"/>
          <w:rFonts w:hint="eastAsia" w:ascii="仿宋_GB2312" w:eastAsia="仿宋_GB2312"/>
          <w:sz w:val="32"/>
          <w:szCs w:val="32"/>
        </w:rPr>
        <w:t>④解说赛道选手</w:t>
      </w:r>
      <w:r>
        <w:rPr>
          <w:rStyle w:val="12"/>
          <w:rFonts w:ascii="仿宋" w:hAnsi="仿宋" w:eastAsia="仿宋"/>
          <w:spacing w:val="5"/>
          <w:sz w:val="32"/>
          <w:szCs w:val="32"/>
        </w:rPr>
        <w:t>在满足观众观赏的同时，要注意内容积极向上，符合社会主义核心价值观，合理竞赛。MOBA类游戏视频合理分配赛前信息介绍与分析(如基本信息、B/P情况跟进、阵容分析等)、赛中解说、赛后解说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，</w:t>
      </w:r>
      <w:r>
        <w:rPr>
          <w:rStyle w:val="12"/>
          <w:rFonts w:ascii="仿宋" w:hAnsi="仿宋" w:eastAsia="仿宋"/>
          <w:spacing w:val="5"/>
          <w:sz w:val="32"/>
          <w:szCs w:val="32"/>
        </w:rPr>
        <w:t>注意团队配合和战术讲解;把握好比赛核心和赛事节奏。</w:t>
      </w:r>
    </w:p>
    <w:p>
      <w:pPr>
        <w:spacing w:line="560" w:lineRule="exact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</w:rPr>
        <w:t>3、电竞海报设计赛道</w:t>
      </w:r>
    </w:p>
    <w:p>
      <w:pPr>
        <w:ind w:firstLine="640" w:firstLineChars="200"/>
        <w:jc w:val="left"/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z w:val="32"/>
          <w:szCs w:val="32"/>
        </w:rPr>
        <w:t>为线上比赛，选手</w:t>
      </w:r>
      <w:r>
        <w:rPr>
          <w:rStyle w:val="12"/>
          <w:rFonts w:hint="eastAsia" w:ascii="仿宋" w:hAnsi="仿宋" w:eastAsia="仿宋"/>
          <w:sz w:val="32"/>
          <w:szCs w:val="32"/>
        </w:rPr>
        <w:t>需提交一份电竞海报主题设计（每组作品为1—3张图片）</w:t>
      </w:r>
      <w:r>
        <w:rPr>
          <w:rStyle w:val="12"/>
          <w:rFonts w:ascii="仿宋" w:hAnsi="仿宋" w:eastAsia="仿宋"/>
          <w:sz w:val="32"/>
          <w:szCs w:val="32"/>
        </w:rPr>
        <w:t>。</w:t>
      </w:r>
      <w:r>
        <w:rPr>
          <w:rStyle w:val="12"/>
          <w:rFonts w:hint="eastAsia" w:ascii="仿宋" w:hAnsi="仿宋" w:eastAsia="仿宋"/>
          <w:sz w:val="32"/>
          <w:szCs w:val="32"/>
        </w:rPr>
        <w:t>设计内容为主流游戏海报设计、比赛背景版设计或比赛UI界面设计。</w:t>
      </w:r>
      <w:r>
        <w:rPr>
          <w:rFonts w:hint="eastAsia" w:ascii="仿宋" w:hAnsi="仿宋" w:eastAsia="仿宋"/>
          <w:color w:val="000000"/>
          <w:sz w:val="32"/>
          <w:szCs w:val="32"/>
        </w:rPr>
        <w:t>要求电子版作品，文件格式为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jpg，色彩模式RGB，规格A3（297×420mm），分辨率300dpi，图片大小不超过10MB。</w:t>
      </w:r>
      <w:r>
        <w:rPr>
          <w:rStyle w:val="12"/>
          <w:rFonts w:ascii="仿宋" w:hAnsi="仿宋" w:eastAsia="仿宋"/>
          <w:sz w:val="32"/>
          <w:szCs w:val="32"/>
        </w:rPr>
        <w:t>须为</w:t>
      </w:r>
      <w:r>
        <w:rPr>
          <w:rStyle w:val="12"/>
          <w:rFonts w:hint="eastAsia" w:ascii="仿宋" w:hAnsi="仿宋" w:eastAsia="仿宋"/>
          <w:sz w:val="32"/>
          <w:szCs w:val="32"/>
        </w:rPr>
        <w:t>原创。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default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Hans"/>
        </w:rPr>
        <w:t>二</w:t>
      </w:r>
      <w:r>
        <w:rPr>
          <w:rFonts w:hint="default" w:ascii="仿宋" w:hAnsi="仿宋" w:eastAsia="仿宋" w:cs="仿宋"/>
          <w:sz w:val="32"/>
          <w:szCs w:val="32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竞赛方式</w:t>
      </w:r>
    </w:p>
    <w:p>
      <w:pPr>
        <w:spacing w:line="560" w:lineRule="exact"/>
        <w:ind w:firstLine="640" w:firstLineChars="200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</w:rPr>
        <w:t>王者荣耀表演赛（5人自行组队）</w:t>
      </w:r>
    </w:p>
    <w:p>
      <w:pPr>
        <w:spacing w:line="560" w:lineRule="exact"/>
        <w:ind w:firstLine="2240" w:firstLineChars="700"/>
        <w:rPr>
          <w:rStyle w:val="12"/>
          <w:rFonts w:ascii="Helvetica" w:hAnsi="Helvetica"/>
          <w:spacing w:val="5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</w:rPr>
        <w:t xml:space="preserve">电竞主播赛道 </w:t>
      </w:r>
      <w:r>
        <w:rPr>
          <w:rStyle w:val="12"/>
          <w:rFonts w:ascii="仿宋" w:hAnsi="仿宋" w:eastAsia="仿宋"/>
          <w:spacing w:val="5"/>
          <w:sz w:val="32"/>
          <w:szCs w:val="32"/>
        </w:rPr>
        <w:t>团队(1-3人)均可</w:t>
      </w:r>
    </w:p>
    <w:p>
      <w:pPr>
        <w:spacing w:line="560" w:lineRule="exact"/>
        <w:ind w:firstLine="2240" w:firstLineChars="700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</w:rPr>
        <w:t>创意短视频赛道（个人）</w:t>
      </w:r>
    </w:p>
    <w:p>
      <w:pPr>
        <w:spacing w:line="560" w:lineRule="exact"/>
        <w:ind w:firstLine="2240" w:firstLineChars="700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</w:rPr>
        <w:t>电竞海报设计赛道（个人）</w:t>
      </w:r>
    </w:p>
    <w:p>
      <w:pPr>
        <w:spacing w:line="560" w:lineRule="exact"/>
        <w:rPr>
          <w:rStyle w:val="12"/>
          <w:rFonts w:ascii="仿宋" w:hAnsi="仿宋" w:eastAsia="仿宋" w:cs="仿宋"/>
          <w:bCs/>
          <w:spacing w:val="5"/>
          <w:sz w:val="32"/>
          <w:szCs w:val="32"/>
        </w:rPr>
      </w:pPr>
      <w:r>
        <w:rPr>
          <w:rStyle w:val="12"/>
          <w:rFonts w:hint="eastAsia" w:ascii="仿宋" w:hAnsi="仿宋" w:eastAsia="仿宋" w:cs="仿宋"/>
          <w:bCs/>
          <w:spacing w:val="5"/>
          <w:sz w:val="32"/>
          <w:szCs w:val="32"/>
        </w:rPr>
        <w:t>五、奖项设置</w:t>
      </w:r>
    </w:p>
    <w:p>
      <w:pPr>
        <w:spacing w:line="560" w:lineRule="exact"/>
        <w:rPr>
          <w:rStyle w:val="12"/>
          <w:rFonts w:ascii="黑体" w:hAnsi="黑体" w:eastAsia="黑体" w:cs="黑体"/>
          <w:b/>
          <w:spacing w:val="5"/>
          <w:sz w:val="32"/>
          <w:szCs w:val="32"/>
        </w:rPr>
      </w:pPr>
    </w:p>
    <w:p>
      <w:pPr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（一）王者荣耀表演赛</w:t>
      </w:r>
    </w:p>
    <w:p>
      <w:pPr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本次王者荣耀表演赛，第一名队伍奖励3</w:t>
      </w:r>
      <w:r>
        <w:rPr>
          <w:rFonts w:ascii="仿宋" w:hAnsi="仿宋" w:eastAsia="仿宋" w:cs="仿宋"/>
          <w:sz w:val="32"/>
          <w:szCs w:val="32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元奖金，第二名队伍奖励2</w:t>
      </w:r>
      <w:r>
        <w:rPr>
          <w:rFonts w:ascii="仿宋" w:hAnsi="仿宋" w:eastAsia="仿宋" w:cs="仿宋"/>
          <w:sz w:val="32"/>
          <w:szCs w:val="32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元奖金，第三名奖励1</w:t>
      </w:r>
      <w:r>
        <w:rPr>
          <w:rFonts w:ascii="仿宋" w:hAnsi="仿宋" w:eastAsia="仿宋" w:cs="仿宋"/>
          <w:sz w:val="32"/>
          <w:szCs w:val="32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元奖金。所有获奖队伍均获得精美证书。</w:t>
      </w:r>
    </w:p>
    <w:p>
      <w:pPr>
        <w:jc w:val="left"/>
        <w:rPr>
          <w:rFonts w:ascii="仿宋" w:hAnsi="仿宋" w:eastAsia="仿宋" w:cs="仿宋"/>
          <w:sz w:val="32"/>
          <w:szCs w:val="32"/>
        </w:rPr>
      </w:pPr>
    </w:p>
    <w:p>
      <w:pPr>
        <w:pStyle w:val="13"/>
        <w:numPr>
          <w:ilvl w:val="0"/>
          <w:numId w:val="2"/>
        </w:numPr>
        <w:shd w:val="clear" w:color="auto" w:fill="FFFFFF"/>
        <w:spacing w:before="0" w:after="0"/>
        <w:jc w:val="both"/>
        <w:textAlignment w:val="center"/>
        <w:rPr>
          <w:rStyle w:val="12"/>
          <w:rFonts w:ascii="仿宋" w:hAnsi="仿宋" w:eastAsia="仿宋" w:cstheme="minorBidi"/>
          <w:spacing w:val="5"/>
          <w:kern w:val="2"/>
          <w:sz w:val="32"/>
          <w:szCs w:val="32"/>
        </w:rPr>
      </w:pPr>
      <w:r>
        <w:rPr>
          <w:rStyle w:val="12"/>
          <w:rFonts w:hint="eastAsia" w:ascii="仿宋" w:hAnsi="仿宋" w:eastAsia="仿宋" w:cstheme="minorBidi"/>
          <w:spacing w:val="5"/>
          <w:kern w:val="2"/>
          <w:sz w:val="32"/>
          <w:szCs w:val="32"/>
        </w:rPr>
        <w:t>电竞主播赛道</w:t>
      </w:r>
    </w:p>
    <w:p>
      <w:pPr>
        <w:pStyle w:val="13"/>
        <w:shd w:val="clear" w:color="auto" w:fill="FFFFFF"/>
        <w:spacing w:before="0" w:after="0"/>
        <w:ind w:firstLine="330" w:firstLineChars="100"/>
        <w:jc w:val="both"/>
        <w:textAlignment w:val="center"/>
        <w:rPr>
          <w:rStyle w:val="12"/>
          <w:rFonts w:ascii="仿宋_GB2312" w:eastAsia="仿宋_GB2312"/>
          <w:sz w:val="32"/>
          <w:szCs w:val="32"/>
        </w:rPr>
      </w:pP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电竞主播赛道</w:t>
      </w:r>
      <w:r>
        <w:rPr>
          <w:rStyle w:val="12"/>
          <w:rFonts w:hint="eastAsia" w:ascii="仿宋_GB2312" w:eastAsia="仿宋_GB2312"/>
          <w:sz w:val="32"/>
          <w:szCs w:val="32"/>
        </w:rPr>
        <w:t>设置一名一等奖，两名二等奖，三名三等奖。按照辽宁理工学院创新学分认定标准，其中获得一等奖的学生加2创新学分，二等奖加</w:t>
      </w:r>
      <w:r>
        <w:rPr>
          <w:rStyle w:val="12"/>
          <w:rFonts w:ascii="仿宋_GB2312" w:eastAsia="仿宋_GB2312"/>
          <w:sz w:val="32"/>
          <w:szCs w:val="32"/>
        </w:rPr>
        <w:t>1.5</w:t>
      </w:r>
      <w:r>
        <w:rPr>
          <w:rStyle w:val="12"/>
          <w:rFonts w:hint="eastAsia" w:ascii="仿宋_GB2312" w:eastAsia="仿宋_GB2312"/>
          <w:sz w:val="32"/>
          <w:szCs w:val="32"/>
        </w:rPr>
        <w:t>创新学分，三等奖加</w:t>
      </w:r>
      <w:r>
        <w:rPr>
          <w:rStyle w:val="12"/>
          <w:rFonts w:ascii="仿宋_GB2312" w:eastAsia="仿宋_GB2312"/>
          <w:sz w:val="32"/>
          <w:szCs w:val="32"/>
        </w:rPr>
        <w:t>1</w:t>
      </w:r>
      <w:r>
        <w:rPr>
          <w:rStyle w:val="12"/>
          <w:rFonts w:hint="eastAsia" w:ascii="仿宋_GB2312" w:eastAsia="仿宋_GB2312"/>
          <w:sz w:val="32"/>
          <w:szCs w:val="32"/>
        </w:rPr>
        <w:t>创新学分。</w:t>
      </w:r>
    </w:p>
    <w:p>
      <w:pPr>
        <w:pStyle w:val="13"/>
        <w:numPr>
          <w:ilvl w:val="0"/>
          <w:numId w:val="2"/>
        </w:numPr>
        <w:shd w:val="clear" w:color="auto" w:fill="FFFFFF"/>
        <w:spacing w:before="0" w:after="0"/>
        <w:jc w:val="both"/>
        <w:textAlignment w:val="center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</w:rPr>
        <w:t>电竞海报设计赛道</w:t>
      </w:r>
    </w:p>
    <w:p>
      <w:pPr>
        <w:pStyle w:val="13"/>
        <w:shd w:val="clear" w:color="auto" w:fill="FFFFFF"/>
        <w:spacing w:before="0" w:after="0"/>
        <w:jc w:val="both"/>
        <w:textAlignment w:val="center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</w:rPr>
        <w:t>电竞海报设计赛道设置一等奖3名，二等奖5名，三等奖10名。</w:t>
      </w:r>
    </w:p>
    <w:p>
      <w:pPr>
        <w:spacing w:line="560" w:lineRule="exact"/>
        <w:rPr>
          <w:rStyle w:val="12"/>
          <w:rFonts w:ascii="仿宋" w:hAnsi="仿宋" w:eastAsia="仿宋"/>
          <w:sz w:val="32"/>
          <w:szCs w:val="32"/>
        </w:rPr>
      </w:pPr>
    </w:p>
    <w:p>
      <w:pPr>
        <w:pStyle w:val="14"/>
        <w:shd w:val="clear" w:color="auto" w:fill="FFFFFF"/>
        <w:spacing w:before="0" w:after="0" w:line="240" w:lineRule="atLeast"/>
        <w:jc w:val="both"/>
        <w:textAlignment w:val="center"/>
        <w:rPr>
          <w:rStyle w:val="12"/>
          <w:rFonts w:ascii="仿宋" w:hAnsi="仿宋" w:eastAsia="仿宋" w:cs="仿宋"/>
          <w:b w:val="0"/>
          <w:bCs/>
          <w:spacing w:val="5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bCs/>
          <w:spacing w:val="5"/>
          <w:sz w:val="32"/>
          <w:szCs w:val="32"/>
        </w:rPr>
        <w:t>六、评分标准</w:t>
      </w:r>
    </w:p>
    <w:p>
      <w:pPr>
        <w:numPr>
          <w:ilvl w:val="0"/>
          <w:numId w:val="0"/>
        </w:numPr>
        <w:tabs>
          <w:tab w:val="left" w:pos="554"/>
        </w:tabs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hint="default" w:ascii="仿宋" w:hAnsi="仿宋" w:eastAsia="仿宋"/>
          <w:spacing w:val="5"/>
          <w:sz w:val="32"/>
          <w:szCs w:val="32"/>
        </w:rPr>
        <w:t>（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Hans"/>
        </w:rPr>
        <w:t>一</w:t>
      </w:r>
      <w:r>
        <w:rPr>
          <w:rStyle w:val="12"/>
          <w:rFonts w:hint="default" w:ascii="仿宋" w:hAnsi="仿宋" w:eastAsia="仿宋"/>
          <w:spacing w:val="5"/>
          <w:sz w:val="32"/>
          <w:szCs w:val="32"/>
        </w:rPr>
        <w:t>）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王者荣耀表演赛</w:t>
      </w:r>
    </w:p>
    <w:p>
      <w:pPr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以系统判定胜负为标准。</w:t>
      </w:r>
    </w:p>
    <w:p>
      <w:pPr>
        <w:numPr>
          <w:ilvl w:val="0"/>
          <w:numId w:val="0"/>
        </w:numPr>
        <w:rPr>
          <w:rStyle w:val="12"/>
          <w:rFonts w:ascii="仿宋" w:hAnsi="仿宋" w:eastAsia="仿宋" w:cstheme="minorBidi"/>
          <w:spacing w:val="5"/>
          <w:sz w:val="32"/>
          <w:szCs w:val="32"/>
        </w:rPr>
      </w:pPr>
      <w:r>
        <w:rPr>
          <w:rStyle w:val="12"/>
          <w:rFonts w:hint="default" w:ascii="仿宋" w:hAnsi="仿宋" w:eastAsia="仿宋" w:cstheme="minorBidi"/>
          <w:spacing w:val="5"/>
          <w:sz w:val="32"/>
          <w:szCs w:val="32"/>
        </w:rPr>
        <w:t>（</w:t>
      </w:r>
      <w:r>
        <w:rPr>
          <w:rStyle w:val="12"/>
          <w:rFonts w:hint="eastAsia" w:ascii="仿宋" w:hAnsi="仿宋" w:eastAsia="仿宋" w:cstheme="minorBidi"/>
          <w:spacing w:val="5"/>
          <w:sz w:val="32"/>
          <w:szCs w:val="32"/>
          <w:lang w:val="en-US" w:eastAsia="zh-Hans"/>
        </w:rPr>
        <w:t>二</w:t>
      </w:r>
      <w:r>
        <w:rPr>
          <w:rStyle w:val="12"/>
          <w:rFonts w:hint="default" w:ascii="仿宋" w:hAnsi="仿宋" w:eastAsia="仿宋" w:cstheme="minorBidi"/>
          <w:spacing w:val="5"/>
          <w:sz w:val="32"/>
          <w:szCs w:val="32"/>
        </w:rPr>
        <w:t>）</w:t>
      </w:r>
      <w:r>
        <w:rPr>
          <w:rStyle w:val="12"/>
          <w:rFonts w:hint="eastAsia" w:ascii="仿宋" w:hAnsi="仿宋" w:eastAsia="仿宋" w:cstheme="minorBidi"/>
          <w:spacing w:val="5"/>
          <w:sz w:val="32"/>
          <w:szCs w:val="32"/>
        </w:rPr>
        <w:t>电竞主播赛道</w:t>
      </w:r>
    </w:p>
    <w:p>
      <w:pPr>
        <w:numPr>
          <w:ilvl w:val="0"/>
          <w:numId w:val="3"/>
        </w:numPr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基本素质(20分)</w:t>
      </w:r>
    </w:p>
    <w:p>
      <w:pPr>
        <w:numPr>
          <w:ilvl w:val="0"/>
          <w:numId w:val="4"/>
        </w:numPr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完整表述内容，语言清楚，语调、语速适中有节奏感，语意准确、层次清楚、逻辑性强。</w:t>
      </w:r>
    </w:p>
    <w:p>
      <w:pPr>
        <w:numPr>
          <w:ilvl w:val="0"/>
          <w:numId w:val="4"/>
        </w:numPr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仪表端庄大方、动作适度、面部表情有亲和力，现场表现具有示范性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。</w:t>
      </w:r>
    </w:p>
    <w:p>
      <w:pPr>
        <w:numPr>
          <w:ilvl w:val="0"/>
          <w:numId w:val="3"/>
        </w:numPr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解说内容(40分)</w:t>
      </w:r>
    </w:p>
    <w:p>
      <w:pPr>
        <w:numPr>
          <w:ilvl w:val="0"/>
          <w:numId w:val="5"/>
        </w:numPr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熟悉各项官方赛事, 并对高水准的游戏对抗策略有深刻的理解。</w:t>
      </w:r>
    </w:p>
    <w:p>
      <w:pPr>
        <w:numPr>
          <w:ilvl w:val="0"/>
          <w:numId w:val="5"/>
        </w:numPr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能够快速理解版本变动，对游戏数据有清晰的认知。</w:t>
      </w:r>
    </w:p>
    <w:p>
      <w:pPr>
        <w:numPr>
          <w:ilvl w:val="0"/>
          <w:numId w:val="5"/>
        </w:numPr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对目前各类赛事的前几名战队和选手有一定关注和了解，对战队和选手的战术策略有系统的分析及独到的见解。 </w:t>
      </w:r>
    </w:p>
    <w:p>
      <w:pPr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3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、</w:t>
      </w:r>
      <w:r>
        <w:rPr>
          <w:rStyle w:val="12"/>
          <w:rFonts w:ascii="仿宋" w:hAnsi="仿宋" w:eastAsia="仿宋"/>
          <w:spacing w:val="5"/>
          <w:sz w:val="32"/>
          <w:szCs w:val="32"/>
        </w:rPr>
        <w:t>解说表现力(40分)</w:t>
      </w:r>
    </w:p>
    <w:p>
      <w:pPr>
        <w:pStyle w:val="13"/>
        <w:shd w:val="clear" w:color="auto" w:fill="FFFFFF"/>
        <w:spacing w:before="0" w:after="0"/>
        <w:jc w:val="both"/>
        <w:textAlignment w:val="center"/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(1)即兴反应迅速、现场控制能力强，能够融入比赛现场。</w:t>
      </w:r>
    </w:p>
    <w:p>
      <w:pPr>
        <w:pStyle w:val="13"/>
        <w:shd w:val="clear" w:color="auto" w:fill="FFFFFF"/>
        <w:spacing w:before="0" w:after="0"/>
        <w:jc w:val="both"/>
        <w:textAlignment w:val="center"/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(2)舞台表现力、现场演绎能力、控场能力及感染能力强。</w:t>
      </w:r>
    </w:p>
    <w:p>
      <w:pPr>
        <w:pStyle w:val="13"/>
        <w:shd w:val="clear" w:color="auto" w:fill="FFFFFF"/>
        <w:spacing w:before="0" w:after="0"/>
        <w:jc w:val="both"/>
        <w:textAlignment w:val="center"/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(3)拥有个性化的个人特色，在保证专业水准的基础上让解说更具趣味性。</w:t>
      </w:r>
    </w:p>
    <w:p>
      <w:pPr>
        <w:pStyle w:val="13"/>
        <w:shd w:val="clear" w:color="auto" w:fill="FFFFFF"/>
        <w:spacing w:before="0" w:after="0"/>
        <w:jc w:val="both"/>
        <w:textAlignment w:val="center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</w:rPr>
        <w:t>（三）电竞海报设计赛道</w:t>
      </w:r>
    </w:p>
    <w:p>
      <w:pPr>
        <w:pStyle w:val="13"/>
        <w:shd w:val="clear" w:color="auto" w:fill="FFFFFF"/>
        <w:spacing w:before="0" w:after="0"/>
        <w:jc w:val="both"/>
        <w:textAlignment w:val="center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</w:rPr>
        <w:t>（1）海报主体鲜明，内容积极向上、分类清晰。</w:t>
      </w:r>
    </w:p>
    <w:p>
      <w:pPr>
        <w:pStyle w:val="13"/>
        <w:shd w:val="clear" w:color="auto" w:fill="FFFFFF"/>
        <w:spacing w:before="0" w:after="0"/>
        <w:jc w:val="both"/>
        <w:textAlignment w:val="center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</w:rPr>
        <w:t>（2）作品布局合理，构图整体性强，具有立体感。</w:t>
      </w:r>
    </w:p>
    <w:p>
      <w:pPr>
        <w:spacing w:line="560" w:lineRule="exact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</w:rPr>
        <w:t>（3）作品色彩搭配合理（可以夸张，有视觉冲击力，让主题更具表现力），具有美感、协调性。</w:t>
      </w:r>
    </w:p>
    <w:p>
      <w:pPr>
        <w:spacing w:line="560" w:lineRule="exact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</w:rPr>
        <w:t>（4）作品构思新颖、独特，能打破思维惯性，巧妙运用灵感表达主题，具有时代感、适时性。</w:t>
      </w:r>
    </w:p>
    <w:p>
      <w:pPr>
        <w:spacing w:line="560" w:lineRule="exact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</w:rPr>
        <w:t>（5）设计理念优秀，具有深度含义，发人深思。</w:t>
      </w:r>
    </w:p>
    <w:p>
      <w:pPr>
        <w:spacing w:line="560" w:lineRule="exact"/>
        <w:rPr>
          <w:rStyle w:val="12"/>
          <w:rFonts w:ascii="黑体" w:hAnsi="黑体" w:eastAsia="黑体" w:cs="黑体"/>
          <w:b/>
          <w:spacing w:val="5"/>
          <w:sz w:val="32"/>
          <w:szCs w:val="32"/>
        </w:rPr>
      </w:pPr>
    </w:p>
    <w:p>
      <w:pPr>
        <w:spacing w:line="560" w:lineRule="exact"/>
        <w:ind w:firstLine="643" w:firstLineChars="200"/>
        <w:rPr>
          <w:rStyle w:val="12"/>
          <w:rFonts w:ascii="仿宋" w:hAnsi="仿宋" w:eastAsia="仿宋"/>
          <w:b/>
          <w:sz w:val="32"/>
          <w:szCs w:val="32"/>
        </w:rPr>
      </w:pPr>
    </w:p>
    <w:p>
      <w:pPr>
        <w:pStyle w:val="14"/>
        <w:shd w:val="clear" w:color="auto" w:fill="FFFFFF"/>
        <w:spacing w:before="0" w:after="0" w:line="240" w:lineRule="atLeast"/>
        <w:jc w:val="both"/>
        <w:textAlignment w:val="center"/>
        <w:rPr>
          <w:rStyle w:val="12"/>
          <w:rFonts w:ascii="仿宋" w:hAnsi="仿宋" w:eastAsia="仿宋" w:cs="仿宋"/>
          <w:b w:val="0"/>
          <w:bCs/>
          <w:spacing w:val="5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bCs/>
          <w:spacing w:val="5"/>
          <w:sz w:val="32"/>
          <w:szCs w:val="32"/>
        </w:rPr>
        <w:t>七、赛程安排</w:t>
      </w:r>
    </w:p>
    <w:p>
      <w:pPr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（一）王者荣耀表演赛</w:t>
      </w:r>
    </w:p>
    <w:p>
      <w:pPr>
        <w:pStyle w:val="13"/>
        <w:shd w:val="clear" w:color="auto" w:fill="FFFFFF"/>
        <w:spacing w:before="0" w:after="0"/>
        <w:jc w:val="both"/>
        <w:textAlignment w:val="center"/>
        <w:rPr>
          <w:rFonts w:ascii="仿宋" w:hAnsi="仿宋" w:eastAsia="仿宋" w:cs="仿宋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202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2年5月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2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日</w:t>
      </w:r>
      <w:r>
        <w:rPr>
          <w:rStyle w:val="12"/>
          <w:rFonts w:ascii="仿宋" w:hAnsi="仿宋" w:eastAsia="仿宋"/>
          <w:spacing w:val="5"/>
          <w:sz w:val="32"/>
          <w:szCs w:val="32"/>
        </w:rPr>
        <w:t>起至202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2年5月6日</w:t>
      </w:r>
      <w:r>
        <w:rPr>
          <w:rStyle w:val="12"/>
          <w:rFonts w:ascii="仿宋" w:hAnsi="仿宋" w:eastAsia="仿宋"/>
          <w:spacing w:val="5"/>
          <w:sz w:val="32"/>
          <w:szCs w:val="32"/>
        </w:rPr>
        <w:t xml:space="preserve"> 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打印附件</w:t>
      </w:r>
      <w:r>
        <w:rPr>
          <w:rStyle w:val="12"/>
          <w:rFonts w:hint="default" w:ascii="仿宋" w:hAnsi="仿宋" w:eastAsia="仿宋"/>
          <w:spacing w:val="5"/>
          <w:sz w:val="32"/>
          <w:szCs w:val="32"/>
        </w:rPr>
        <w:t>1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报名表每天</w:t>
      </w:r>
      <w:r>
        <w:rPr>
          <w:rFonts w:hint="eastAsia" w:ascii="仿宋" w:hAnsi="仿宋" w:eastAsia="仿宋" w:cs="仿宋"/>
          <w:sz w:val="32"/>
          <w:szCs w:val="32"/>
        </w:rPr>
        <w:t>中午</w:t>
      </w:r>
      <w:r>
        <w:rPr>
          <w:rFonts w:ascii="仿宋" w:hAnsi="仿宋" w:eastAsia="仿宋" w:cs="仿宋"/>
          <w:sz w:val="32"/>
          <w:szCs w:val="32"/>
        </w:rPr>
        <w:t>12：00-13：</w:t>
      </w: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到鸿鹰考研楼后门融媒体创新工作室</w:t>
      </w:r>
      <w:r>
        <w:rPr>
          <w:rFonts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现场提交。提交之后由所有队长抽签决定初赛顺序。如现场提交不方便课直接联系学生负责人。</w:t>
      </w:r>
    </w:p>
    <w:p>
      <w:pPr>
        <w:pStyle w:val="13"/>
        <w:shd w:val="clear" w:color="auto" w:fill="FFFFFF"/>
        <w:spacing w:before="0" w:after="0"/>
        <w:jc w:val="both"/>
        <w:textAlignment w:val="center"/>
        <w:rPr>
          <w:rFonts w:ascii="仿宋" w:hAnsi="仿宋" w:eastAsia="仿宋" w:cs="仿宋"/>
          <w:sz w:val="32"/>
          <w:szCs w:val="32"/>
        </w:rPr>
      </w:pP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王者荣耀表演赛1029651317（队长进群即可）</w:t>
      </w:r>
    </w:p>
    <w:p>
      <w:pPr>
        <w:pStyle w:val="13"/>
        <w:numPr>
          <w:ilvl w:val="0"/>
          <w:numId w:val="6"/>
        </w:numPr>
        <w:shd w:val="clear" w:color="auto" w:fill="FFFFFF"/>
        <w:spacing w:before="0" w:after="0"/>
        <w:jc w:val="both"/>
        <w:textAlignment w:val="center"/>
        <w:rPr>
          <w:rStyle w:val="12"/>
          <w:rFonts w:ascii="仿宋" w:hAnsi="仿宋" w:eastAsia="仿宋" w:cstheme="minorBidi"/>
          <w:spacing w:val="5"/>
          <w:kern w:val="2"/>
          <w:sz w:val="32"/>
          <w:szCs w:val="32"/>
        </w:rPr>
      </w:pPr>
      <w:r>
        <w:rPr>
          <w:rStyle w:val="12"/>
          <w:rFonts w:hint="eastAsia" w:ascii="仿宋" w:hAnsi="仿宋" w:eastAsia="仿宋" w:cstheme="minorBidi"/>
          <w:spacing w:val="5"/>
          <w:kern w:val="2"/>
          <w:sz w:val="32"/>
          <w:szCs w:val="32"/>
        </w:rPr>
        <w:t>电竞主播赛道</w:t>
      </w:r>
    </w:p>
    <w:p>
      <w:pPr>
        <w:pStyle w:val="13"/>
        <w:shd w:val="clear" w:color="auto" w:fill="FFFFFF"/>
        <w:spacing w:before="0" w:after="0"/>
        <w:jc w:val="both"/>
        <w:textAlignment w:val="center"/>
        <w:rPr>
          <w:rStyle w:val="12"/>
          <w:rFonts w:ascii="仿宋" w:hAnsi="仿宋" w:eastAsia="仿宋"/>
          <w:spacing w:val="5"/>
          <w:sz w:val="32"/>
          <w:szCs w:val="32"/>
        </w:rPr>
      </w:pPr>
      <w:r>
        <w:fldChar w:fldCharType="begin"/>
      </w:r>
      <w:r>
        <w:instrText xml:space="preserve"> HYPERLINK "mailto:2022年5月1日起至2022年5月6日填写附件2报名表发送至邮箱2978584118@qq.com中，后续抽签事宜将由qq群中另行通知。" </w:instrText>
      </w:r>
      <w:r>
        <w:fldChar w:fldCharType="separate"/>
      </w:r>
      <w:r>
        <w:rPr>
          <w:rStyle w:val="6"/>
          <w:rFonts w:ascii="仿宋" w:hAnsi="仿宋" w:eastAsia="仿宋"/>
          <w:color w:val="auto"/>
          <w:spacing w:val="5"/>
          <w:sz w:val="32"/>
          <w:szCs w:val="32"/>
          <w:u w:val="none"/>
        </w:rPr>
        <w:t>202</w:t>
      </w:r>
      <w:r>
        <w:rPr>
          <w:rStyle w:val="6"/>
          <w:rFonts w:hint="eastAsia" w:ascii="仿宋" w:hAnsi="仿宋" w:eastAsia="仿宋"/>
          <w:color w:val="auto"/>
          <w:spacing w:val="5"/>
          <w:sz w:val="32"/>
          <w:szCs w:val="32"/>
          <w:u w:val="none"/>
        </w:rPr>
        <w:t>2年5月</w:t>
      </w:r>
      <w:r>
        <w:rPr>
          <w:rStyle w:val="6"/>
          <w:rFonts w:hint="eastAsia" w:ascii="仿宋" w:hAnsi="仿宋" w:eastAsia="仿宋"/>
          <w:color w:val="auto"/>
          <w:spacing w:val="5"/>
          <w:sz w:val="32"/>
          <w:szCs w:val="32"/>
          <w:u w:val="none"/>
          <w:lang w:val="en-US" w:eastAsia="zh-CN"/>
        </w:rPr>
        <w:t>2</w:t>
      </w:r>
      <w:r>
        <w:rPr>
          <w:rStyle w:val="6"/>
          <w:rFonts w:hint="eastAsia" w:ascii="仿宋" w:hAnsi="仿宋" w:eastAsia="仿宋"/>
          <w:color w:val="auto"/>
          <w:spacing w:val="5"/>
          <w:sz w:val="32"/>
          <w:szCs w:val="32"/>
          <w:u w:val="none"/>
        </w:rPr>
        <w:t>日</w:t>
      </w:r>
      <w:r>
        <w:rPr>
          <w:rStyle w:val="6"/>
          <w:rFonts w:ascii="仿宋" w:hAnsi="仿宋" w:eastAsia="仿宋"/>
          <w:color w:val="auto"/>
          <w:spacing w:val="5"/>
          <w:sz w:val="32"/>
          <w:szCs w:val="32"/>
          <w:u w:val="none"/>
        </w:rPr>
        <w:t>起至202</w:t>
      </w:r>
      <w:r>
        <w:rPr>
          <w:rStyle w:val="6"/>
          <w:rFonts w:hint="eastAsia" w:ascii="仿宋" w:hAnsi="仿宋" w:eastAsia="仿宋"/>
          <w:color w:val="auto"/>
          <w:spacing w:val="5"/>
          <w:sz w:val="32"/>
          <w:szCs w:val="32"/>
          <w:u w:val="none"/>
        </w:rPr>
        <w:t>2年5月6日填写附件</w:t>
      </w:r>
      <w:r>
        <w:rPr>
          <w:rStyle w:val="6"/>
          <w:rFonts w:ascii="仿宋" w:hAnsi="仿宋" w:eastAsia="仿宋"/>
          <w:color w:val="auto"/>
          <w:spacing w:val="5"/>
          <w:sz w:val="32"/>
          <w:szCs w:val="32"/>
          <w:u w:val="none"/>
        </w:rPr>
        <w:t>2</w:t>
      </w:r>
      <w:r>
        <w:rPr>
          <w:rStyle w:val="6"/>
          <w:rFonts w:hint="eastAsia" w:ascii="仿宋" w:hAnsi="仿宋" w:eastAsia="仿宋"/>
          <w:color w:val="auto"/>
          <w:spacing w:val="5"/>
          <w:sz w:val="32"/>
          <w:szCs w:val="32"/>
          <w:u w:val="none"/>
        </w:rPr>
        <w:t>报名表发送至邮箱2978584118@qq.com中，后续抽签事宜将由qq群中另行通知。</w:t>
      </w:r>
      <w:r>
        <w:rPr>
          <w:rStyle w:val="6"/>
          <w:rFonts w:hint="eastAsia" w:ascii="仿宋" w:hAnsi="仿宋" w:eastAsia="仿宋"/>
          <w:color w:val="auto"/>
          <w:spacing w:val="5"/>
          <w:sz w:val="32"/>
          <w:szCs w:val="32"/>
          <w:u w:val="none"/>
        </w:rPr>
        <w:fldChar w:fldCharType="end"/>
      </w:r>
    </w:p>
    <w:p>
      <w:pPr>
        <w:pStyle w:val="13"/>
        <w:shd w:val="clear" w:color="auto" w:fill="FFFFFF"/>
        <w:spacing w:before="0" w:after="0"/>
        <w:jc w:val="both"/>
        <w:textAlignment w:val="center"/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参赛选手QQ群: 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主播赛道1029650465</w:t>
      </w:r>
    </w:p>
    <w:p>
      <w:pPr>
        <w:pStyle w:val="13"/>
        <w:shd w:val="clear" w:color="auto" w:fill="FFFFFF"/>
        <w:spacing w:before="0" w:after="0"/>
        <w:jc w:val="both"/>
        <w:textAlignment w:val="center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</w:rPr>
        <w:t>（三）电竞海报设计赛道</w:t>
      </w:r>
    </w:p>
    <w:p>
      <w:pPr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kern w:val="0"/>
          <w:sz w:val="32"/>
          <w:szCs w:val="32"/>
        </w:rPr>
        <w:t>202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</w:rPr>
        <w:t>2年5月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  <w:lang w:val="en-US" w:eastAsia="zh-CN"/>
        </w:rPr>
        <w:t>2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</w:rPr>
        <w:t>日</w:t>
      </w:r>
      <w:r>
        <w:rPr>
          <w:rStyle w:val="12"/>
          <w:rFonts w:ascii="仿宋" w:hAnsi="仿宋" w:eastAsia="仿宋"/>
          <w:spacing w:val="5"/>
          <w:kern w:val="0"/>
          <w:sz w:val="32"/>
          <w:szCs w:val="32"/>
        </w:rPr>
        <w:t>起至202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</w:rPr>
        <w:t>2年5月15日填写附件</w:t>
      </w:r>
      <w:r>
        <w:rPr>
          <w:rStyle w:val="12"/>
          <w:rFonts w:hint="default" w:ascii="仿宋" w:hAnsi="仿宋" w:eastAsia="仿宋"/>
          <w:spacing w:val="5"/>
          <w:kern w:val="0"/>
          <w:sz w:val="32"/>
          <w:szCs w:val="32"/>
        </w:rPr>
        <w:t>3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</w:rPr>
        <w:t>报名表+作品打包发送至邮箱</w:t>
      </w:r>
      <w:r>
        <w:rPr>
          <w:rStyle w:val="12"/>
          <w:rFonts w:ascii="仿宋" w:hAnsi="仿宋" w:eastAsia="仿宋"/>
          <w:spacing w:val="5"/>
          <w:kern w:val="0"/>
          <w:sz w:val="32"/>
          <w:szCs w:val="32"/>
        </w:rPr>
        <w:t>1136489541@qq.com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</w:rPr>
        <w:t>中。未在规定时间内提交作品将不予参评。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方法另行通知）。</w:t>
      </w:r>
    </w:p>
    <w:p>
      <w:pPr>
        <w:spacing w:line="560" w:lineRule="exact"/>
        <w:rPr>
          <w:rStyle w:val="12"/>
          <w:rFonts w:ascii="仿宋" w:hAnsi="仿宋" w:eastAsia="仿宋" w:cs="仿宋"/>
          <w:bCs/>
          <w:sz w:val="32"/>
          <w:szCs w:val="32"/>
        </w:rPr>
      </w:pPr>
      <w:r>
        <w:rPr>
          <w:rStyle w:val="12"/>
          <w:rFonts w:hint="eastAsia" w:ascii="仿宋" w:hAnsi="仿宋" w:eastAsia="仿宋" w:cs="仿宋"/>
          <w:bCs/>
          <w:sz w:val="32"/>
          <w:szCs w:val="32"/>
        </w:rPr>
        <w:t>八、竞赛结果公示</w:t>
      </w:r>
    </w:p>
    <w:p>
      <w:pPr>
        <w:spacing w:line="560" w:lineRule="exact"/>
        <w:ind w:firstLine="640" w:firstLineChars="200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ascii="仿宋" w:hAnsi="仿宋" w:eastAsia="仿宋"/>
          <w:sz w:val="32"/>
          <w:szCs w:val="32"/>
        </w:rPr>
        <w:t>竞赛结果公示时间为3天。如无异议，最终颁发获奖证书</w:t>
      </w:r>
      <w:r>
        <w:rPr>
          <w:rStyle w:val="12"/>
          <w:rFonts w:hint="eastAsia" w:ascii="仿宋" w:hAnsi="仿宋" w:eastAsia="仿宋"/>
          <w:sz w:val="32"/>
          <w:szCs w:val="32"/>
        </w:rPr>
        <w:t>及认定创新学分</w:t>
      </w:r>
      <w:r>
        <w:rPr>
          <w:rStyle w:val="12"/>
          <w:rFonts w:ascii="仿宋" w:hAnsi="仿宋" w:eastAsia="仿宋"/>
          <w:sz w:val="32"/>
          <w:szCs w:val="32"/>
        </w:rPr>
        <w:t>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七、联系人及联系方式</w:t>
      </w:r>
    </w:p>
    <w:p>
      <w:pPr>
        <w:spacing w:line="560" w:lineRule="exact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ascii="仿宋" w:hAnsi="仿宋" w:eastAsia="仿宋"/>
          <w:sz w:val="32"/>
          <w:szCs w:val="32"/>
        </w:rPr>
        <w:t>联 系 人</w:t>
      </w:r>
    </w:p>
    <w:p>
      <w:pPr>
        <w:spacing w:line="560" w:lineRule="exact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ascii="仿宋" w:hAnsi="仿宋" w:eastAsia="仿宋"/>
          <w:sz w:val="32"/>
          <w:szCs w:val="32"/>
        </w:rPr>
        <w:t>鞠政伦老师：18940650107</w:t>
      </w:r>
    </w:p>
    <w:p>
      <w:pPr>
        <w:spacing w:line="560" w:lineRule="exact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ascii="仿宋" w:hAnsi="仿宋" w:eastAsia="仿宋"/>
          <w:sz w:val="32"/>
          <w:szCs w:val="32"/>
        </w:rPr>
        <w:t>学生负责人：</w:t>
      </w:r>
      <w:r>
        <w:rPr>
          <w:rStyle w:val="12"/>
          <w:rFonts w:hint="eastAsia" w:ascii="仿宋" w:hAnsi="仿宋" w:eastAsia="仿宋"/>
          <w:sz w:val="32"/>
          <w:szCs w:val="32"/>
        </w:rPr>
        <w:t>宋成君18041654697、苗雨鹏18621476426</w:t>
      </w:r>
    </w:p>
    <w:p>
      <w:pPr>
        <w:spacing w:line="560" w:lineRule="exact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</w:rPr>
        <w:t>王者荣耀表演赛赛道、电竞主播赛道，微信同步。</w:t>
      </w:r>
    </w:p>
    <w:p>
      <w:pPr>
        <w:spacing w:line="560" w:lineRule="exact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</w:rPr>
        <w:t>李沛茹18504191791 电竞海报设计赛道，微信同步。</w:t>
      </w:r>
    </w:p>
    <w:p>
      <w:pPr>
        <w:spacing w:line="560" w:lineRule="exact"/>
        <w:rPr>
          <w:rStyle w:val="12"/>
          <w:rFonts w:ascii="仿宋" w:hAnsi="仿宋" w:eastAsia="仿宋"/>
          <w:bCs/>
          <w:sz w:val="32"/>
          <w:szCs w:val="32"/>
        </w:rPr>
      </w:pPr>
      <w:r>
        <w:rPr>
          <w:rStyle w:val="12"/>
          <w:rFonts w:ascii="仿宋" w:hAnsi="仿宋" w:eastAsia="仿宋"/>
          <w:bCs/>
          <w:sz w:val="32"/>
          <w:szCs w:val="32"/>
        </w:rPr>
        <w:t>（二）领队与选手须知</w:t>
      </w:r>
    </w:p>
    <w:p>
      <w:pPr>
        <w:spacing w:line="560" w:lineRule="exact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ascii="仿宋" w:hAnsi="仿宋" w:eastAsia="仿宋"/>
          <w:sz w:val="32"/>
          <w:szCs w:val="32"/>
        </w:rPr>
        <w:t>1、可自行报名，或以系为单位，进行报名表格的填报。</w:t>
      </w:r>
    </w:p>
    <w:p>
      <w:pPr>
        <w:spacing w:line="560" w:lineRule="exact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ascii="仿宋" w:hAnsi="仿宋" w:eastAsia="仿宋"/>
          <w:sz w:val="32"/>
          <w:szCs w:val="32"/>
        </w:rPr>
        <w:t>2、每位参赛选手都可代表自己的参赛组进行报名。</w:t>
      </w:r>
    </w:p>
    <w:p>
      <w:pPr>
        <w:spacing w:line="560" w:lineRule="exact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ascii="仿宋" w:hAnsi="仿宋" w:eastAsia="仿宋"/>
          <w:sz w:val="32"/>
          <w:szCs w:val="32"/>
        </w:rPr>
        <w:t>3、最终解释权归辽宁理工学院文化传媒学院所有</w:t>
      </w:r>
      <w:r>
        <w:rPr>
          <w:rStyle w:val="12"/>
          <w:rFonts w:hint="eastAsia" w:ascii="仿宋" w:hAnsi="仿宋" w:eastAsia="仿宋"/>
          <w:sz w:val="32"/>
          <w:szCs w:val="32"/>
        </w:rPr>
        <w:t>。</w:t>
      </w:r>
    </w:p>
    <w:p>
      <w:pPr>
        <w:widowControl/>
        <w:rPr>
          <w:rFonts w:ascii="仿宋" w:hAnsi="仿宋" w:eastAsia="仿宋" w:cs="新宋体"/>
          <w:color w:val="000000"/>
          <w:spacing w:val="-19"/>
          <w:kern w:val="0"/>
          <w:sz w:val="32"/>
          <w:szCs w:val="32"/>
        </w:rPr>
      </w:pPr>
    </w:p>
    <w:p>
      <w:pPr>
        <w:spacing w:line="560" w:lineRule="exact"/>
        <w:jc w:val="left"/>
        <w:rPr>
          <w:rStyle w:val="12"/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pacing w:val="-19"/>
          <w:kern w:val="0"/>
          <w:sz w:val="32"/>
          <w:szCs w:val="32"/>
        </w:rPr>
        <w:t>附件1：</w:t>
      </w:r>
      <w:r>
        <w:rPr>
          <w:rStyle w:val="12"/>
          <w:rFonts w:hint="eastAsia" w:ascii="仿宋" w:hAnsi="仿宋" w:eastAsia="仿宋" w:cs="仿宋"/>
          <w:sz w:val="32"/>
          <w:szCs w:val="32"/>
        </w:rPr>
        <w:t>辽宁理工学院2021年电竞主播大赛实施方案</w:t>
      </w:r>
    </w:p>
    <w:p>
      <w:pPr>
        <w:jc w:val="left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pacing w:val="-19"/>
          <w:kern w:val="0"/>
          <w:sz w:val="32"/>
          <w:szCs w:val="32"/>
        </w:rPr>
        <w:t>附件2：</w:t>
      </w:r>
      <w:r>
        <w:rPr>
          <w:rFonts w:hint="eastAsia" w:ascii="仿宋" w:hAnsi="仿宋" w:eastAsia="仿宋" w:cs="仿宋"/>
          <w:sz w:val="32"/>
          <w:szCs w:val="32"/>
          <w:lang w:eastAsia="zh-Hans"/>
        </w:rPr>
        <w:t>辽宁理工学院</w:t>
      </w:r>
      <w:r>
        <w:rPr>
          <w:rFonts w:hint="eastAsia" w:ascii="仿宋" w:hAnsi="仿宋" w:eastAsia="仿宋" w:cs="仿宋"/>
          <w:sz w:val="32"/>
          <w:szCs w:val="32"/>
        </w:rPr>
        <w:t>电竞主播</w:t>
      </w:r>
      <w:r>
        <w:rPr>
          <w:rFonts w:hint="eastAsia" w:ascii="仿宋" w:hAnsi="仿宋" w:eastAsia="仿宋" w:cs="仿宋"/>
          <w:sz w:val="32"/>
          <w:szCs w:val="32"/>
          <w:lang w:eastAsia="zh-Hans"/>
        </w:rPr>
        <w:t>大赛报名表</w:t>
      </w:r>
      <w:r>
        <w:rPr>
          <w:rFonts w:hint="eastAsia" w:ascii="仿宋" w:hAnsi="仿宋" w:eastAsia="仿宋" w:cs="仿宋"/>
          <w:sz w:val="32"/>
          <w:szCs w:val="32"/>
        </w:rPr>
        <w:t>（电竞主播赛道）</w:t>
      </w:r>
    </w:p>
    <w:p>
      <w:pPr>
        <w:jc w:val="left"/>
        <w:textAlignment w:val="baseline"/>
        <w:rPr>
          <w:rStyle w:val="12"/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附件3：</w:t>
      </w:r>
      <w:r>
        <w:rPr>
          <w:rStyle w:val="12"/>
          <w:rFonts w:hint="eastAsia" w:ascii="仿宋" w:hAnsi="仿宋" w:eastAsia="仿宋" w:cs="仿宋"/>
          <w:bCs/>
          <w:sz w:val="32"/>
          <w:szCs w:val="32"/>
        </w:rPr>
        <w:t>辽宁理工学院电竞主播大赛报名表（王者荣耀表演赛）</w:t>
      </w:r>
    </w:p>
    <w:p>
      <w:pPr>
        <w:spacing w:line="560" w:lineRule="exact"/>
        <w:jc w:val="left"/>
        <w:rPr>
          <w:rStyle w:val="12"/>
          <w:rFonts w:ascii="仿宋_GB2312" w:hAnsi="宋体" w:eastAsia="仿宋_GB2312"/>
          <w:b/>
          <w:sz w:val="28"/>
          <w:szCs w:val="28"/>
          <w:highlight w:val="lightGray"/>
        </w:rPr>
      </w:pPr>
      <w:r>
        <w:rPr>
          <w:rStyle w:val="12"/>
          <w:rFonts w:hint="eastAsia" w:ascii="仿宋" w:hAnsi="仿宋" w:eastAsia="仿宋" w:cs="仿宋"/>
          <w:bCs/>
          <w:sz w:val="32"/>
          <w:szCs w:val="32"/>
        </w:rPr>
        <w:t>附件4：辽宁理工学院电竞主播大赛报名表（电竞海报设计赛道）</w:t>
      </w:r>
    </w:p>
    <w:p>
      <w:pPr>
        <w:widowControl/>
        <w:spacing w:beforeAutospacing="1" w:afterAutospacing="1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 xml:space="preserve">                           </w:t>
      </w:r>
    </w:p>
    <w:p>
      <w:pPr>
        <w:widowControl/>
        <w:spacing w:beforeAutospacing="1" w:afterAutospacing="1"/>
        <w:jc w:val="center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               </w:t>
      </w:r>
      <w:r>
        <w:rPr>
          <w:rFonts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 xml:space="preserve">      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创新创业学院</w:t>
      </w:r>
    </w:p>
    <w:p>
      <w:pPr>
        <w:widowControl/>
        <w:spacing w:beforeAutospacing="1" w:afterAutospacing="1"/>
        <w:jc w:val="right"/>
        <w:rPr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t>202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2年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5月2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日</w:t>
      </w:r>
    </w:p>
    <w:p>
      <w:pPr>
        <w:widowControl/>
        <w:ind w:firstLine="320" w:firstLineChars="100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F3CCA9"/>
    <w:multiLevelType w:val="singleLevel"/>
    <w:tmpl w:val="89F3CCA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931D2F3"/>
    <w:multiLevelType w:val="singleLevel"/>
    <w:tmpl w:val="D931D2F3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DC5CD216"/>
    <w:multiLevelType w:val="singleLevel"/>
    <w:tmpl w:val="DC5CD216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0976207E"/>
    <w:multiLevelType w:val="singleLevel"/>
    <w:tmpl w:val="0976207E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1B0909F2"/>
    <w:multiLevelType w:val="singleLevel"/>
    <w:tmpl w:val="1B0909F2"/>
    <w:lvl w:ilvl="0" w:tentative="0">
      <w:start w:val="1"/>
      <w:numFmt w:val="chineseCounting"/>
      <w:suff w:val="nothing"/>
      <w:lvlText w:val="%1、"/>
      <w:lvlJc w:val="left"/>
      <w:rPr>
        <w:rFonts w:hint="eastAsia" w:cs="Times New Roman"/>
      </w:rPr>
    </w:lvl>
  </w:abstractNum>
  <w:abstractNum w:abstractNumId="5">
    <w:nsid w:val="1F02B8FB"/>
    <w:multiLevelType w:val="singleLevel"/>
    <w:tmpl w:val="1F02B8F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MyYzA1ZmQ5OWU2Y2MyMWFmYzMyN2E1NWFmZjJkOTYifQ=="/>
  </w:docVars>
  <w:rsids>
    <w:rsidRoot w:val="44ED3E9C"/>
    <w:rsid w:val="000047B0"/>
    <w:rsid w:val="000318E4"/>
    <w:rsid w:val="00031CC0"/>
    <w:rsid w:val="00046540"/>
    <w:rsid w:val="000521EB"/>
    <w:rsid w:val="00074F45"/>
    <w:rsid w:val="00081BDF"/>
    <w:rsid w:val="000A2D2D"/>
    <w:rsid w:val="000A71E2"/>
    <w:rsid w:val="000A7EA0"/>
    <w:rsid w:val="000B3354"/>
    <w:rsid w:val="000C0F07"/>
    <w:rsid w:val="00137291"/>
    <w:rsid w:val="001403F6"/>
    <w:rsid w:val="00145F1C"/>
    <w:rsid w:val="0018203F"/>
    <w:rsid w:val="001967D0"/>
    <w:rsid w:val="001E0107"/>
    <w:rsid w:val="002149B8"/>
    <w:rsid w:val="00252DF6"/>
    <w:rsid w:val="0026798A"/>
    <w:rsid w:val="00280010"/>
    <w:rsid w:val="00280786"/>
    <w:rsid w:val="00286A56"/>
    <w:rsid w:val="002B2E68"/>
    <w:rsid w:val="002B4E51"/>
    <w:rsid w:val="002B69E2"/>
    <w:rsid w:val="002D2B4C"/>
    <w:rsid w:val="002E0035"/>
    <w:rsid w:val="002E1F66"/>
    <w:rsid w:val="002E4484"/>
    <w:rsid w:val="003276E3"/>
    <w:rsid w:val="00333F50"/>
    <w:rsid w:val="00334A6C"/>
    <w:rsid w:val="0035186D"/>
    <w:rsid w:val="003644BA"/>
    <w:rsid w:val="00366E6C"/>
    <w:rsid w:val="00390BE2"/>
    <w:rsid w:val="003A626F"/>
    <w:rsid w:val="003C623F"/>
    <w:rsid w:val="003D41F0"/>
    <w:rsid w:val="003E2376"/>
    <w:rsid w:val="003F4470"/>
    <w:rsid w:val="00404EB4"/>
    <w:rsid w:val="00410BDD"/>
    <w:rsid w:val="004378EB"/>
    <w:rsid w:val="00460324"/>
    <w:rsid w:val="00472D2F"/>
    <w:rsid w:val="00477854"/>
    <w:rsid w:val="00490FA6"/>
    <w:rsid w:val="00491DFD"/>
    <w:rsid w:val="004C793D"/>
    <w:rsid w:val="004E742B"/>
    <w:rsid w:val="004F242B"/>
    <w:rsid w:val="0051741F"/>
    <w:rsid w:val="00533E9E"/>
    <w:rsid w:val="005423AA"/>
    <w:rsid w:val="005775E5"/>
    <w:rsid w:val="00595FB7"/>
    <w:rsid w:val="005A0FFC"/>
    <w:rsid w:val="005A4887"/>
    <w:rsid w:val="005B1557"/>
    <w:rsid w:val="006414AB"/>
    <w:rsid w:val="00644205"/>
    <w:rsid w:val="00644C42"/>
    <w:rsid w:val="0066157F"/>
    <w:rsid w:val="00687BB6"/>
    <w:rsid w:val="006B02C0"/>
    <w:rsid w:val="006B1153"/>
    <w:rsid w:val="006C3B39"/>
    <w:rsid w:val="006E123A"/>
    <w:rsid w:val="006E2A22"/>
    <w:rsid w:val="006F6DC7"/>
    <w:rsid w:val="00701616"/>
    <w:rsid w:val="00724BEE"/>
    <w:rsid w:val="00745D2D"/>
    <w:rsid w:val="007A585F"/>
    <w:rsid w:val="007B6A47"/>
    <w:rsid w:val="007D34BE"/>
    <w:rsid w:val="008117B3"/>
    <w:rsid w:val="00823478"/>
    <w:rsid w:val="008402E6"/>
    <w:rsid w:val="00881E29"/>
    <w:rsid w:val="008D3129"/>
    <w:rsid w:val="008D7F85"/>
    <w:rsid w:val="008E4390"/>
    <w:rsid w:val="008F4055"/>
    <w:rsid w:val="00903689"/>
    <w:rsid w:val="00912901"/>
    <w:rsid w:val="0092728A"/>
    <w:rsid w:val="00937177"/>
    <w:rsid w:val="00965BC2"/>
    <w:rsid w:val="0098447C"/>
    <w:rsid w:val="0099504D"/>
    <w:rsid w:val="009B444A"/>
    <w:rsid w:val="009B5A66"/>
    <w:rsid w:val="009C4E9B"/>
    <w:rsid w:val="009C7133"/>
    <w:rsid w:val="009E2ABA"/>
    <w:rsid w:val="009E33B9"/>
    <w:rsid w:val="009F5139"/>
    <w:rsid w:val="00A13AAE"/>
    <w:rsid w:val="00A4430A"/>
    <w:rsid w:val="00A63B1B"/>
    <w:rsid w:val="00A67DC6"/>
    <w:rsid w:val="00A76742"/>
    <w:rsid w:val="00AA4CEC"/>
    <w:rsid w:val="00AB6379"/>
    <w:rsid w:val="00AB6F6F"/>
    <w:rsid w:val="00AD66D4"/>
    <w:rsid w:val="00AE63B7"/>
    <w:rsid w:val="00AF0EDF"/>
    <w:rsid w:val="00B14516"/>
    <w:rsid w:val="00B3440D"/>
    <w:rsid w:val="00B57FA2"/>
    <w:rsid w:val="00BB4491"/>
    <w:rsid w:val="00BB6E9A"/>
    <w:rsid w:val="00BC05C9"/>
    <w:rsid w:val="00BD1BAF"/>
    <w:rsid w:val="00BF4E39"/>
    <w:rsid w:val="00C128E7"/>
    <w:rsid w:val="00C1410A"/>
    <w:rsid w:val="00C30CB9"/>
    <w:rsid w:val="00C4595B"/>
    <w:rsid w:val="00C615BC"/>
    <w:rsid w:val="00C634A5"/>
    <w:rsid w:val="00D05F4F"/>
    <w:rsid w:val="00D2148A"/>
    <w:rsid w:val="00D250F7"/>
    <w:rsid w:val="00D2744B"/>
    <w:rsid w:val="00D77B38"/>
    <w:rsid w:val="00DD67D6"/>
    <w:rsid w:val="00DF60D5"/>
    <w:rsid w:val="00E359E8"/>
    <w:rsid w:val="00E61BEF"/>
    <w:rsid w:val="00E76786"/>
    <w:rsid w:val="00E815E9"/>
    <w:rsid w:val="00E95D36"/>
    <w:rsid w:val="00EA4EF4"/>
    <w:rsid w:val="00EB4E0D"/>
    <w:rsid w:val="00F15A70"/>
    <w:rsid w:val="00F22056"/>
    <w:rsid w:val="00F306C0"/>
    <w:rsid w:val="00F41DA3"/>
    <w:rsid w:val="00F768CA"/>
    <w:rsid w:val="00F769F6"/>
    <w:rsid w:val="00F84EB8"/>
    <w:rsid w:val="00F933F0"/>
    <w:rsid w:val="00FB765C"/>
    <w:rsid w:val="00FC0B47"/>
    <w:rsid w:val="00FE3A89"/>
    <w:rsid w:val="00FF1AD6"/>
    <w:rsid w:val="06366F90"/>
    <w:rsid w:val="1DA67217"/>
    <w:rsid w:val="1DE788EF"/>
    <w:rsid w:val="1E7056AF"/>
    <w:rsid w:val="2FEFD1C2"/>
    <w:rsid w:val="3775210A"/>
    <w:rsid w:val="3B2F46A3"/>
    <w:rsid w:val="3E6E6B3E"/>
    <w:rsid w:val="3EED6BBE"/>
    <w:rsid w:val="41ED6D69"/>
    <w:rsid w:val="4221403A"/>
    <w:rsid w:val="44ED3E9C"/>
    <w:rsid w:val="4B117A6C"/>
    <w:rsid w:val="4B2E23F0"/>
    <w:rsid w:val="5B626111"/>
    <w:rsid w:val="5F141F1E"/>
    <w:rsid w:val="69D41F5D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semiHidden="0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7">
    <w:name w:val="Footer Char"/>
    <w:qFormat/>
    <w:locked/>
    <w:uiPriority w:val="99"/>
    <w:rPr>
      <w:rFonts w:ascii="Calibri" w:hAnsi="Calibri" w:eastAsia="宋体"/>
      <w:kern w:val="2"/>
      <w:sz w:val="18"/>
    </w:rPr>
  </w:style>
  <w:style w:type="character" w:customStyle="1" w:styleId="8">
    <w:name w:val="Header Char"/>
    <w:qFormat/>
    <w:locked/>
    <w:uiPriority w:val="99"/>
    <w:rPr>
      <w:rFonts w:ascii="Calibri" w:hAnsi="Calibri" w:eastAsia="宋体"/>
      <w:kern w:val="2"/>
      <w:sz w:val="18"/>
    </w:rPr>
  </w:style>
  <w:style w:type="character" w:customStyle="1" w:styleId="9">
    <w:name w:val="页眉 字符"/>
    <w:link w:val="3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rFonts w:ascii="Calibri" w:hAnsi="Calibri" w:cs="Times New Roman"/>
      <w:sz w:val="18"/>
      <w:szCs w:val="18"/>
    </w:rPr>
  </w:style>
  <w:style w:type="paragraph" w:customStyle="1" w:styleId="11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2">
    <w:name w:val="NormalCharacter"/>
    <w:qFormat/>
    <w:uiPriority w:val="0"/>
    <w:rPr>
      <w:rFonts w:ascii="Times New Roman" w:hAnsi="Times New Roman" w:eastAsia="宋体"/>
    </w:rPr>
  </w:style>
  <w:style w:type="paragraph" w:customStyle="1" w:styleId="13">
    <w:name w:val="HtmlNormal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4">
    <w:name w:val="Heading2"/>
    <w:basedOn w:val="1"/>
    <w:next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b/>
      <w:kern w:val="0"/>
      <w:sz w:val="36"/>
      <w:szCs w:val="36"/>
    </w:rPr>
  </w:style>
  <w:style w:type="character" w:customStyle="1" w:styleId="15">
    <w:name w:val="Unresolved Mention"/>
    <w:basedOn w:val="5"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haolin\Library\Containers\com.kingsoft.wpsoffice.mac\Data\C:\Users\Administrator.SC-201706151133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china</Company>
  <Pages>10</Pages>
  <Words>534</Words>
  <Characters>3046</Characters>
  <Lines>25</Lines>
  <Paragraphs>7</Paragraphs>
  <TotalTime>2</TotalTime>
  <ScaleCrop>false</ScaleCrop>
  <LinksUpToDate>false</LinksUpToDate>
  <CharactersWithSpaces>3573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2022-04-30T06:01:00Z</dcterms:created>
  <dc:creator>陌念°</dc:creator>
  <cp:lastModifiedBy>康健</cp:lastModifiedBy>
  <dcterms:modified xsi:type="dcterms:W3CDTF">2022-05-01T08:19:15Z</dcterms:modified>
  <dc:title>关于举办辽宁理工学院2018年大学生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219FC02929C247248753F16B53BD634F</vt:lpwstr>
  </property>
</Properties>
</file>